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F46C9" w14:textId="482EFBB7" w:rsidR="001F3EE2" w:rsidRPr="001F3EE2" w:rsidRDefault="001F3EE2" w:rsidP="001F3EE2">
      <w:pPr>
        <w:spacing w:line="360" w:lineRule="auto"/>
        <w:jc w:val="right"/>
        <w:rPr>
          <w:rFonts w:ascii="Aptos" w:hAnsi="Aptos"/>
          <w:sz w:val="24"/>
          <w:szCs w:val="24"/>
          <w:lang w:val="bs-Latn-BA"/>
        </w:rPr>
      </w:pPr>
      <w:bookmarkStart w:id="0" w:name="_Hlk164332919"/>
      <w:r w:rsidRPr="001F3EE2">
        <w:rPr>
          <w:rFonts w:ascii="Aptos" w:hAnsi="Aptos"/>
          <w:sz w:val="24"/>
          <w:szCs w:val="24"/>
          <w:lang w:val="bs-Latn-BA"/>
        </w:rPr>
        <w:t>SAOPŠTENJE ZA JAVNOST</w:t>
      </w:r>
    </w:p>
    <w:p w14:paraId="4C6E9BFE" w14:textId="2835FBC7" w:rsidR="001F3EE2" w:rsidRPr="001F3EE2" w:rsidRDefault="001F3EE2" w:rsidP="001F3EE2">
      <w:pPr>
        <w:spacing w:line="360" w:lineRule="auto"/>
        <w:jc w:val="center"/>
        <w:rPr>
          <w:rFonts w:ascii="Aptos" w:hAnsi="Aptos"/>
          <w:b/>
          <w:bCs/>
          <w:sz w:val="28"/>
          <w:szCs w:val="28"/>
          <w:lang w:val="bs-Latn-BA"/>
        </w:rPr>
      </w:pPr>
      <w:r w:rsidRPr="001F3EE2">
        <w:rPr>
          <w:rFonts w:ascii="Aptos" w:hAnsi="Aptos"/>
          <w:b/>
          <w:bCs/>
          <w:sz w:val="28"/>
          <w:szCs w:val="28"/>
          <w:lang w:val="bs-Latn-BA"/>
        </w:rPr>
        <w:t xml:space="preserve">CEFTA SEED+ nastavlja </w:t>
      </w:r>
      <w:r w:rsidR="0077591A">
        <w:rPr>
          <w:rFonts w:ascii="Aptos" w:hAnsi="Aptos"/>
          <w:b/>
          <w:bCs/>
          <w:sz w:val="28"/>
          <w:szCs w:val="28"/>
          <w:lang w:val="bs-Latn-BA"/>
        </w:rPr>
        <w:t>da pruža</w:t>
      </w:r>
      <w:r w:rsidRPr="001F3EE2">
        <w:rPr>
          <w:rFonts w:ascii="Aptos" w:hAnsi="Aptos"/>
          <w:b/>
          <w:bCs/>
          <w:sz w:val="28"/>
          <w:szCs w:val="28"/>
          <w:lang w:val="bs-Latn-BA"/>
        </w:rPr>
        <w:t xml:space="preserve"> podršku trgovini kroz digitalizaciju</w:t>
      </w:r>
    </w:p>
    <w:p w14:paraId="77099238" w14:textId="64AA243A" w:rsidR="001F3EE2" w:rsidRPr="001F3EE2" w:rsidRDefault="001F3EE2" w:rsidP="001F3EE2">
      <w:pPr>
        <w:spacing w:line="240" w:lineRule="auto"/>
        <w:jc w:val="both"/>
        <w:rPr>
          <w:rFonts w:ascii="Aptos" w:hAnsi="Aptos"/>
          <w:sz w:val="24"/>
          <w:szCs w:val="24"/>
          <w:lang w:val="bs-Latn-BA"/>
        </w:rPr>
      </w:pPr>
      <w:r w:rsidRPr="001F3EE2">
        <w:rPr>
          <w:rFonts w:ascii="Aptos" w:hAnsi="Aptos"/>
          <w:i/>
          <w:iCs/>
          <w:sz w:val="24"/>
          <w:szCs w:val="24"/>
          <w:lang w:val="bs-Latn-BA"/>
        </w:rPr>
        <w:t>Brisel, 18. april 2024 -</w:t>
      </w:r>
      <w:r w:rsidRPr="001F3EE2">
        <w:rPr>
          <w:rFonts w:ascii="Aptos" w:hAnsi="Aptos"/>
          <w:sz w:val="24"/>
          <w:szCs w:val="24"/>
          <w:lang w:val="bs-Latn-BA"/>
        </w:rPr>
        <w:t xml:space="preserve"> CEFTA </w:t>
      </w:r>
      <w:r w:rsidR="0077591A">
        <w:rPr>
          <w:rFonts w:ascii="Aptos" w:hAnsi="Aptos"/>
          <w:sz w:val="24"/>
          <w:szCs w:val="24"/>
          <w:lang w:val="bs-Latn-BA"/>
        </w:rPr>
        <w:t>Sekretarijat</w:t>
      </w:r>
      <w:r w:rsidRPr="001F3EE2">
        <w:rPr>
          <w:rFonts w:ascii="Aptos" w:hAnsi="Aptos"/>
          <w:sz w:val="24"/>
          <w:szCs w:val="24"/>
          <w:lang w:val="bs-Latn-BA"/>
        </w:rPr>
        <w:t xml:space="preserve"> i Evropska komisija potpisali su </w:t>
      </w:r>
      <w:r w:rsidR="0077591A">
        <w:rPr>
          <w:rFonts w:ascii="Aptos" w:hAnsi="Aptos"/>
          <w:sz w:val="24"/>
          <w:szCs w:val="24"/>
          <w:lang w:val="bs-Latn-BA"/>
        </w:rPr>
        <w:t>u</w:t>
      </w:r>
      <w:r w:rsidRPr="001F3EE2">
        <w:rPr>
          <w:rFonts w:ascii="Aptos" w:hAnsi="Aptos"/>
          <w:sz w:val="24"/>
          <w:szCs w:val="24"/>
          <w:lang w:val="bs-Latn-BA"/>
        </w:rPr>
        <w:t xml:space="preserve">govor vrijedan </w:t>
      </w:r>
      <w:r w:rsidR="0077591A">
        <w:rPr>
          <w:rFonts w:ascii="Aptos" w:hAnsi="Aptos"/>
          <w:sz w:val="24"/>
          <w:szCs w:val="24"/>
          <w:lang w:val="bs-Latn-BA"/>
        </w:rPr>
        <w:t>četiri</w:t>
      </w:r>
      <w:r w:rsidRPr="001F3EE2">
        <w:rPr>
          <w:rFonts w:ascii="Aptos" w:hAnsi="Aptos"/>
          <w:sz w:val="24"/>
          <w:szCs w:val="24"/>
          <w:lang w:val="bs-Latn-BA"/>
        </w:rPr>
        <w:t xml:space="preserve"> miliona eura za aktivnosti projekta SEED+ pod nazivom </w:t>
      </w:r>
      <w:r w:rsidRPr="001F3EE2">
        <w:rPr>
          <w:rFonts w:ascii="Aptos" w:hAnsi="Aptos"/>
          <w:b/>
          <w:bCs/>
          <w:sz w:val="24"/>
          <w:szCs w:val="24"/>
          <w:lang w:val="bs-Latn-BA"/>
        </w:rPr>
        <w:t>"Podrška sistematskoj razmjeni elektronskih podataka (SEED+) u CEFTA-i 2024".</w:t>
      </w:r>
      <w:r w:rsidRPr="001F3EE2">
        <w:rPr>
          <w:rFonts w:ascii="Aptos" w:hAnsi="Aptos"/>
          <w:sz w:val="24"/>
          <w:szCs w:val="24"/>
          <w:lang w:val="bs-Latn-BA"/>
        </w:rPr>
        <w:t xml:space="preserve"> Ovaj projekat će poboljšati olakšavanje trgovine i ekonomsku integraciju kako unutar CEFTA-e, tako i između CEFTA-e i Evropske unije.</w:t>
      </w:r>
    </w:p>
    <w:p w14:paraId="453B5F69" w14:textId="77777777" w:rsidR="001F3EE2" w:rsidRPr="001F3EE2" w:rsidRDefault="001F3EE2" w:rsidP="001F3EE2">
      <w:pPr>
        <w:spacing w:line="240" w:lineRule="auto"/>
        <w:jc w:val="both"/>
        <w:rPr>
          <w:rFonts w:ascii="Aptos" w:hAnsi="Aptos"/>
          <w:sz w:val="24"/>
          <w:szCs w:val="24"/>
          <w:lang w:val="bs-Latn-BA"/>
        </w:rPr>
      </w:pPr>
      <w:r w:rsidRPr="001F3EE2">
        <w:rPr>
          <w:rFonts w:ascii="Aptos" w:hAnsi="Aptos"/>
          <w:sz w:val="24"/>
          <w:szCs w:val="24"/>
          <w:lang w:val="bs-Latn-BA"/>
        </w:rPr>
        <w:t>Evropska komisija se obavezala da će u potpunosti finansirati SEED+ tokom naredne tri godine.</w:t>
      </w:r>
    </w:p>
    <w:p w14:paraId="11C81CBC" w14:textId="77777777" w:rsidR="001F3EE2" w:rsidRPr="001F3EE2" w:rsidRDefault="001F3EE2" w:rsidP="001F3EE2">
      <w:pPr>
        <w:spacing w:line="240" w:lineRule="auto"/>
        <w:jc w:val="both"/>
        <w:rPr>
          <w:rFonts w:ascii="Aptos" w:hAnsi="Aptos"/>
          <w:sz w:val="24"/>
          <w:szCs w:val="24"/>
          <w:lang w:val="bs-Latn-BA"/>
        </w:rPr>
      </w:pPr>
      <w:r w:rsidRPr="001F3EE2">
        <w:rPr>
          <w:rFonts w:ascii="Aptos" w:hAnsi="Aptos"/>
          <w:sz w:val="24"/>
          <w:szCs w:val="24"/>
          <w:lang w:val="bs-Latn-BA"/>
        </w:rPr>
        <w:t>Ovaj projekat je namijenjen značajnom olakšavanju trgovine robom i uslugama, promovišući bliže ekonomske veze unutar CEFTA-e i pojednostavljivanjem procesa kroz ubrzavanje digitalne tranzicije.</w:t>
      </w:r>
    </w:p>
    <w:p w14:paraId="450306C1" w14:textId="126C9775" w:rsidR="001F3EE2" w:rsidRPr="001F3EE2" w:rsidRDefault="001F3EE2" w:rsidP="001F3EE2">
      <w:pPr>
        <w:pStyle w:val="NormalWeb"/>
        <w:jc w:val="both"/>
        <w:rPr>
          <w:color w:val="000000"/>
          <w:lang w:val="bs-Latn-BA"/>
        </w:rPr>
      </w:pPr>
      <w:r w:rsidRPr="001F3EE2">
        <w:rPr>
          <w:color w:val="000000"/>
          <w:lang w:val="bs-Latn-BA"/>
        </w:rPr>
        <w:t xml:space="preserve">Osnovni fokus SEED+ aktivnosti je održavanje i proširenje ovog Sistema. Projekat će nastaviti </w:t>
      </w:r>
      <w:r w:rsidR="0077591A">
        <w:rPr>
          <w:color w:val="000000"/>
          <w:lang w:val="bs-Latn-BA"/>
        </w:rPr>
        <w:t>da pruža</w:t>
      </w:r>
      <w:r w:rsidRPr="001F3EE2">
        <w:rPr>
          <w:color w:val="000000"/>
          <w:lang w:val="bs-Latn-BA"/>
        </w:rPr>
        <w:t xml:space="preserve"> podršku elektonskoj razmjeni trgovinskih podataka i dokumenata unutar CEFTA-e, promovišući trgovinu bez papira, poboljšavajući sigurnost u trgovinskim operacijama bez ometanja tokova trgovine. Smanjujući teret na ekonomske operatere, preduzetnike i građane u prikupljanju i dostavljanju trgovinskih podataka i dokumenata, SEED+ teži eliminaciji prepreka i smanjenju troškova i vremena potrebnih za slobodno kretanje robe, usluga, kapitala i ljudi kroz CEFTA-u. SEED+ aktivnosti takođe</w:t>
      </w:r>
      <w:r w:rsidR="0077591A">
        <w:rPr>
          <w:color w:val="000000"/>
          <w:lang w:val="bs-Latn-BA"/>
        </w:rPr>
        <w:t xml:space="preserve"> </w:t>
      </w:r>
      <w:r w:rsidRPr="001F3EE2">
        <w:rPr>
          <w:color w:val="000000"/>
          <w:lang w:val="bs-Latn-BA"/>
        </w:rPr>
        <w:t>teže bližoj saradnji sa EU, usklađujući prakse sa evropskim standardima kako bi se poboljšala interoperabilnost i doprinijelo ekonomskoj integraciji CEFTA Strana u EU.</w:t>
      </w:r>
    </w:p>
    <w:p w14:paraId="2026E545" w14:textId="77777777" w:rsidR="001F3EE2" w:rsidRPr="001F3EE2" w:rsidRDefault="001F3EE2" w:rsidP="001F3EE2">
      <w:pPr>
        <w:pStyle w:val="NormalWeb"/>
        <w:jc w:val="both"/>
        <w:rPr>
          <w:color w:val="000000"/>
          <w:lang w:val="bs-Latn-BA"/>
        </w:rPr>
      </w:pPr>
    </w:p>
    <w:p w14:paraId="267D50C8" w14:textId="74C04C95" w:rsidR="00E27CBB" w:rsidRPr="001F3EE2" w:rsidRDefault="001F3EE2" w:rsidP="001F3EE2">
      <w:pPr>
        <w:pStyle w:val="NormalWeb"/>
        <w:spacing w:after="160"/>
        <w:jc w:val="both"/>
        <w:rPr>
          <w:lang w:val="bs-Latn-BA"/>
        </w:rPr>
      </w:pPr>
      <w:r w:rsidRPr="001F3EE2">
        <w:rPr>
          <w:color w:val="000000"/>
          <w:lang w:val="bs-Latn-BA"/>
        </w:rPr>
        <w:t>Dalje, SEED+ je usklađen sa Akcionim planom za Zajedničko regionalno tržište (CRM) i novim Planom rasta Evropske komisije za Zapadni Balkan, s ciljem povećanja ekonomskog rasta i ubrzanja socio-ekonomskog usaglašavanja sa EU. Ključni rezultati CRM-a i Plana rasta, kao što su Zelene i Plave trake, će biti implementirani kroz CEFTA SEED+.</w:t>
      </w:r>
      <w:bookmarkEnd w:id="0"/>
    </w:p>
    <w:sectPr w:rsidR="00E27CBB" w:rsidRPr="001F3EE2" w:rsidSect="00FC006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CB777" w14:textId="77777777" w:rsidR="00FC0069" w:rsidRDefault="00FC0069" w:rsidP="004B132A">
      <w:pPr>
        <w:spacing w:after="0" w:line="240" w:lineRule="auto"/>
      </w:pPr>
      <w:r>
        <w:separator/>
      </w:r>
    </w:p>
  </w:endnote>
  <w:endnote w:type="continuationSeparator" w:id="0">
    <w:p w14:paraId="5A8CCF94" w14:textId="77777777" w:rsidR="00FC0069" w:rsidRDefault="00FC0069" w:rsidP="004B1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770F" w14:textId="1D4ACF6C" w:rsidR="004B132A" w:rsidRDefault="004B132A" w:rsidP="004B132A">
    <w:pPr>
      <w:pStyle w:val="Footer"/>
      <w:tabs>
        <w:tab w:val="left" w:pos="1080"/>
      </w:tabs>
      <w:ind w:left="1134"/>
      <w:rPr>
        <w:rFonts w:ascii="Calibri" w:hAnsi="Calibri"/>
        <w:sz w:val="19"/>
        <w:szCs w:val="19"/>
        <w:lang w:val="fr-BE"/>
      </w:rPr>
    </w:pPr>
    <w:r>
      <w:rPr>
        <w:rFonts w:ascii="Arial" w:hAnsi="Arial" w:cs="Arial"/>
        <w:noProof/>
        <w:sz w:val="19"/>
        <w:szCs w:val="19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638994" wp14:editId="70A1E076">
              <wp:simplePos x="0" y="0"/>
              <wp:positionH relativeFrom="column">
                <wp:posOffset>-15240</wp:posOffset>
              </wp:positionH>
              <wp:positionV relativeFrom="paragraph">
                <wp:posOffset>-5715</wp:posOffset>
              </wp:positionV>
              <wp:extent cx="670560" cy="826770"/>
              <wp:effectExtent l="0" t="0" r="0" b="0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70560" cy="826770"/>
                      </a:xfrm>
                      <a:prstGeom prst="rect">
                        <a:avLst/>
                      </a:prstGeom>
                      <a:solidFill>
                        <a:srgbClr val="003366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26A51A" id="Rectangle 6" o:spid="_x0000_s1026" style="position:absolute;margin-left:-1.2pt;margin-top:-.45pt;width:52.8pt;height:6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MC2gEAAJ0DAAAOAAAAZHJzL2Uyb0RvYy54bWysU8Fu2zAMvQ/YPwi6L3bS1OmMOMXQosOA&#10;bh3Q7QMUWY6FyaJGKnGyrx+lpGmw3YZdBFEkn98jn5e3+8GJnUGy4Bs5nZRSGK+htX7TyO/fHt7d&#10;SEFR+VY58KaRB0PydvX2zXIMtZlBD641KBjEUz2GRvYxhrooSPdmUDSBYDwnO8BBRQ5xU7SoRkYf&#10;XDEry6oYAduAoA0Rv94fk3KV8bvO6PjUdWSicI1kbjGfmM91OovVUtUbVKG3+kRD/QOLQVnPHz1D&#10;3auoxBbtX1CD1QgEXZxoGAroOqtN1sBqpuUfap57FUzWwsOhcB4T/T9Y/WX3HL5iok7hEfQP4okU&#10;Y6D6nEkBcY1Yj5+h5R2qbYQsdt/hkDpZhtjnmR7OMzX7KDQ/VovyuuLJa07dzKrFIs+8UPVLc0CK&#10;Hw0MIl0aibyyDK52jxQTGVW/lGSW4Gz7YJ3LAW7Wdw7FTqX1lldXVZU2yi10WeZ8KvaQ2o7p9JJV&#10;JmHJLFSvoT2wSISjR9jTfOkBf0kxsj8aST+3Co0U7pPnBbyfzufJUDmYXy9mHOBlZn2ZUV4zVCOj&#10;FMfrXTyacBvQbnr+0jSL9vCBh9vZLPyV1YkseyCLO/k1mewyzlWvf9XqNwAAAP//AwBQSwMEFAAG&#10;AAgAAAAhAFXpOKDgAAAACAEAAA8AAABkcnMvZG93bnJldi54bWxMj0FLw0AQhe+C/2EZwYu0G1Mp&#10;JmZTipKLUNG0FXrbZsckmJ0N2W0T/73Tk55mhvd4871sNdlOnHHwrSMF9/MIBFLlTEu1gt22mD2C&#10;8EGT0Z0jVPCDHlb59VWmU+NG+sBzGWrBIeRTraAJoU+l9FWDVvu565FY+3KD1YHPoZZm0COH207G&#10;UbSUVrfEHxrd43OD1Xd5sgq2xethfEuWm0N7t395r4vNZ7k2St3eTOsnEAGn8GeGCz6jQ85MR3ci&#10;40WnYBY/sJNnAuIiR4sYxJGXOFmAzDP5v0D+CwAA//8DAFBLAQItABQABgAIAAAAIQC2gziS/gAA&#10;AOEBAAATAAAAAAAAAAAAAAAAAAAAAABbQ29udGVudF9UeXBlc10ueG1sUEsBAi0AFAAGAAgAAAAh&#10;ADj9If/WAAAAlAEAAAsAAAAAAAAAAAAAAAAALwEAAF9yZWxzLy5yZWxzUEsBAi0AFAAGAAgAAAAh&#10;AHJMYwLaAQAAnQMAAA4AAAAAAAAAAAAAAAAALgIAAGRycy9lMm9Eb2MueG1sUEsBAi0AFAAGAAgA&#10;AAAhAFXpOKDgAAAACAEAAA8AAAAAAAAAAAAAAAAANAQAAGRycy9kb3ducmV2LnhtbFBLBQYAAAAA&#10;BAAEAPMAAABBBQAAAAA=&#10;" fillcolor="#036" stroked="f"/>
          </w:pict>
        </mc:Fallback>
      </mc:AlternateContent>
    </w:r>
    <w:r w:rsidRPr="004B132A">
      <w:rPr>
        <w:rFonts w:ascii="Calibri" w:hAnsi="Calibri"/>
        <w:sz w:val="19"/>
        <w:szCs w:val="19"/>
        <w:lang w:val="fr-BE"/>
      </w:rPr>
      <w:t xml:space="preserve">Rue </w:t>
    </w:r>
    <w:r w:rsidRPr="001A0832">
      <w:rPr>
        <w:rFonts w:ascii="Calibri" w:hAnsi="Calibri"/>
        <w:sz w:val="19"/>
        <w:szCs w:val="19"/>
        <w:lang w:val="fr-BE"/>
      </w:rPr>
      <w:t>de la Loi 42</w:t>
    </w:r>
    <w:r>
      <w:rPr>
        <w:rFonts w:ascii="Calibri" w:hAnsi="Calibri"/>
        <w:sz w:val="19"/>
        <w:szCs w:val="19"/>
        <w:lang w:val="fr-BE"/>
      </w:rPr>
      <w:t xml:space="preserve">, </w:t>
    </w:r>
    <w:r w:rsidR="00A4622A">
      <w:rPr>
        <w:rFonts w:ascii="Calibri" w:hAnsi="Calibri"/>
        <w:sz w:val="19"/>
        <w:szCs w:val="19"/>
        <w:lang w:val="fr-BE"/>
      </w:rPr>
      <w:t xml:space="preserve">1040 </w:t>
    </w:r>
    <w:r w:rsidRPr="004B132A">
      <w:rPr>
        <w:rFonts w:ascii="Calibri" w:hAnsi="Calibri"/>
        <w:sz w:val="19"/>
        <w:szCs w:val="19"/>
        <w:lang w:val="fr-BE"/>
      </w:rPr>
      <w:t>Brussels,</w:t>
    </w:r>
    <w:r>
      <w:rPr>
        <w:rFonts w:ascii="Calibri" w:hAnsi="Calibri"/>
        <w:sz w:val="19"/>
        <w:szCs w:val="19"/>
        <w:lang w:val="fr-BE"/>
      </w:rPr>
      <w:t xml:space="preserve"> Belgium</w:t>
    </w:r>
  </w:p>
  <w:p w14:paraId="5A042824" w14:textId="454B5CA6" w:rsidR="00861CAC" w:rsidRDefault="00861CAC" w:rsidP="004B132A">
    <w:pPr>
      <w:pStyle w:val="Footer"/>
      <w:tabs>
        <w:tab w:val="left" w:pos="1080"/>
      </w:tabs>
      <w:ind w:left="1134"/>
      <w:rPr>
        <w:rFonts w:ascii="Calibri" w:hAnsi="Calibri"/>
        <w:sz w:val="19"/>
        <w:szCs w:val="19"/>
        <w:lang w:val="fr-BE"/>
      </w:rPr>
    </w:pPr>
    <w:r>
      <w:rPr>
        <w:rFonts w:ascii="Calibri" w:hAnsi="Calibri"/>
        <w:sz w:val="19"/>
        <w:szCs w:val="19"/>
        <w:lang w:val="fr-BE"/>
      </w:rPr>
      <w:t>cefta@cefta.int</w:t>
    </w:r>
  </w:p>
  <w:p w14:paraId="772E31FB" w14:textId="46CFB321" w:rsidR="00861CAC" w:rsidRDefault="00861CAC" w:rsidP="004B132A">
    <w:pPr>
      <w:pStyle w:val="Footer"/>
      <w:tabs>
        <w:tab w:val="left" w:pos="1080"/>
      </w:tabs>
      <w:ind w:left="1134"/>
      <w:rPr>
        <w:rFonts w:ascii="Calibri" w:hAnsi="Calibri"/>
        <w:sz w:val="19"/>
        <w:szCs w:val="19"/>
        <w:lang w:val="fr-BE"/>
      </w:rPr>
    </w:pPr>
    <w:r w:rsidRPr="00861CAC">
      <w:rPr>
        <w:rFonts w:ascii="Calibri" w:hAnsi="Calibri"/>
        <w:sz w:val="19"/>
        <w:szCs w:val="19"/>
        <w:lang w:val="fr-BE"/>
      </w:rPr>
      <w:t>+32 2 229 10 11</w:t>
    </w:r>
  </w:p>
  <w:p w14:paraId="000F5604" w14:textId="6999D609" w:rsidR="004B132A" w:rsidRDefault="004B132A" w:rsidP="004B132A">
    <w:pPr>
      <w:pStyle w:val="Footer"/>
      <w:tabs>
        <w:tab w:val="left" w:pos="1080"/>
      </w:tabs>
      <w:ind w:left="1134"/>
      <w:rPr>
        <w:rFonts w:ascii="Calibri" w:hAnsi="Calibri"/>
        <w:sz w:val="19"/>
        <w:szCs w:val="19"/>
        <w:lang w:val="it-IT"/>
      </w:rPr>
    </w:pPr>
    <w:r w:rsidRPr="008D6C83">
      <w:rPr>
        <w:rFonts w:ascii="Calibri" w:hAnsi="Calibri"/>
        <w:sz w:val="19"/>
        <w:szCs w:val="19"/>
        <w:lang w:val="it-IT"/>
      </w:rPr>
      <w:t xml:space="preserve"> </w:t>
    </w:r>
  </w:p>
  <w:p w14:paraId="4B5F8CE6" w14:textId="77777777" w:rsidR="004B132A" w:rsidRPr="004B132A" w:rsidRDefault="004B132A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FB35E" w14:textId="77777777" w:rsidR="00FC0069" w:rsidRDefault="00FC0069" w:rsidP="004B132A">
      <w:pPr>
        <w:spacing w:after="0" w:line="240" w:lineRule="auto"/>
      </w:pPr>
      <w:r>
        <w:separator/>
      </w:r>
    </w:p>
  </w:footnote>
  <w:footnote w:type="continuationSeparator" w:id="0">
    <w:p w14:paraId="6EC9AFC8" w14:textId="77777777" w:rsidR="00FC0069" w:rsidRDefault="00FC0069" w:rsidP="004B1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EA362" w14:textId="45FA4D4D" w:rsidR="004B132A" w:rsidRDefault="004B132A">
    <w:pPr>
      <w:pStyle w:val="Header"/>
    </w:pPr>
    <w:r>
      <w:rPr>
        <w:noProof/>
        <w:lang w:eastAsia="en-GB"/>
      </w:rPr>
      <w:drawing>
        <wp:inline distT="0" distB="0" distL="0" distR="0" wp14:anchorId="46C425C2" wp14:editId="60715F1D">
          <wp:extent cx="1657350" cy="353685"/>
          <wp:effectExtent l="0" t="0" r="0" b="889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722" cy="368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429A">
      <w:t xml:space="preserve">                                                                                      </w:t>
    </w:r>
  </w:p>
  <w:p w14:paraId="0A93069C" w14:textId="77777777" w:rsidR="004B132A" w:rsidRDefault="004B13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47B15"/>
    <w:multiLevelType w:val="hybridMultilevel"/>
    <w:tmpl w:val="0D84FAE8"/>
    <w:lvl w:ilvl="0" w:tplc="AD4A75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828ED"/>
    <w:multiLevelType w:val="hybridMultilevel"/>
    <w:tmpl w:val="DCF2B9D4"/>
    <w:lvl w:ilvl="0" w:tplc="D352A2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083777">
    <w:abstractNumId w:val="0"/>
  </w:num>
  <w:num w:numId="2" w16cid:durableId="979385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36"/>
    <w:rsid w:val="00052507"/>
    <w:rsid w:val="00062A5F"/>
    <w:rsid w:val="00081FB4"/>
    <w:rsid w:val="00085284"/>
    <w:rsid w:val="000A15A9"/>
    <w:rsid w:val="000A584A"/>
    <w:rsid w:val="000B148D"/>
    <w:rsid w:val="000B3286"/>
    <w:rsid w:val="000D0668"/>
    <w:rsid w:val="001045DB"/>
    <w:rsid w:val="001167D3"/>
    <w:rsid w:val="00123730"/>
    <w:rsid w:val="00132F44"/>
    <w:rsid w:val="001B3DD1"/>
    <w:rsid w:val="001C4EEF"/>
    <w:rsid w:val="001D7539"/>
    <w:rsid w:val="001F3EE2"/>
    <w:rsid w:val="00204217"/>
    <w:rsid w:val="002339B1"/>
    <w:rsid w:val="0026139F"/>
    <w:rsid w:val="002800DF"/>
    <w:rsid w:val="002827CC"/>
    <w:rsid w:val="00297315"/>
    <w:rsid w:val="002B6AC6"/>
    <w:rsid w:val="002C3BD7"/>
    <w:rsid w:val="002E5B9E"/>
    <w:rsid w:val="0031533D"/>
    <w:rsid w:val="00316917"/>
    <w:rsid w:val="00343A2E"/>
    <w:rsid w:val="00351B92"/>
    <w:rsid w:val="0036513B"/>
    <w:rsid w:val="00390C9D"/>
    <w:rsid w:val="003B75FA"/>
    <w:rsid w:val="003C4B47"/>
    <w:rsid w:val="003D35EF"/>
    <w:rsid w:val="003E1E1C"/>
    <w:rsid w:val="003E62A8"/>
    <w:rsid w:val="003F29EB"/>
    <w:rsid w:val="003F5A24"/>
    <w:rsid w:val="003F7D33"/>
    <w:rsid w:val="004021E7"/>
    <w:rsid w:val="00452A43"/>
    <w:rsid w:val="00490C6B"/>
    <w:rsid w:val="004B132A"/>
    <w:rsid w:val="004B1643"/>
    <w:rsid w:val="004B4DA2"/>
    <w:rsid w:val="004B7874"/>
    <w:rsid w:val="004D317A"/>
    <w:rsid w:val="004D44F6"/>
    <w:rsid w:val="004F1671"/>
    <w:rsid w:val="00514CE9"/>
    <w:rsid w:val="00522FF8"/>
    <w:rsid w:val="00527615"/>
    <w:rsid w:val="005552B6"/>
    <w:rsid w:val="005663B0"/>
    <w:rsid w:val="00573C6C"/>
    <w:rsid w:val="00581C56"/>
    <w:rsid w:val="005E2E6C"/>
    <w:rsid w:val="005E5213"/>
    <w:rsid w:val="005F37AE"/>
    <w:rsid w:val="005F648D"/>
    <w:rsid w:val="006041F8"/>
    <w:rsid w:val="00641EC2"/>
    <w:rsid w:val="00663F82"/>
    <w:rsid w:val="006A2DFE"/>
    <w:rsid w:val="006C520D"/>
    <w:rsid w:val="006D1501"/>
    <w:rsid w:val="006E5AA6"/>
    <w:rsid w:val="007055E6"/>
    <w:rsid w:val="00737DAB"/>
    <w:rsid w:val="007555D9"/>
    <w:rsid w:val="0075585A"/>
    <w:rsid w:val="00762D93"/>
    <w:rsid w:val="0077591A"/>
    <w:rsid w:val="007A50E4"/>
    <w:rsid w:val="007B3F5A"/>
    <w:rsid w:val="007B4620"/>
    <w:rsid w:val="007C1FC0"/>
    <w:rsid w:val="007D14BF"/>
    <w:rsid w:val="007D7A8B"/>
    <w:rsid w:val="007E17D7"/>
    <w:rsid w:val="008401D2"/>
    <w:rsid w:val="008446C1"/>
    <w:rsid w:val="00857987"/>
    <w:rsid w:val="00861CAC"/>
    <w:rsid w:val="008C1036"/>
    <w:rsid w:val="008E4CE0"/>
    <w:rsid w:val="008E4FB9"/>
    <w:rsid w:val="009560E3"/>
    <w:rsid w:val="009710E1"/>
    <w:rsid w:val="009854F9"/>
    <w:rsid w:val="00996E2C"/>
    <w:rsid w:val="009E2C27"/>
    <w:rsid w:val="009E7C33"/>
    <w:rsid w:val="00A06930"/>
    <w:rsid w:val="00A12427"/>
    <w:rsid w:val="00A147CD"/>
    <w:rsid w:val="00A1669E"/>
    <w:rsid w:val="00A211F4"/>
    <w:rsid w:val="00A32237"/>
    <w:rsid w:val="00A4622A"/>
    <w:rsid w:val="00A473D7"/>
    <w:rsid w:val="00A53F71"/>
    <w:rsid w:val="00AD3B69"/>
    <w:rsid w:val="00AE14D8"/>
    <w:rsid w:val="00B04C52"/>
    <w:rsid w:val="00B25899"/>
    <w:rsid w:val="00B64BD6"/>
    <w:rsid w:val="00B77D74"/>
    <w:rsid w:val="00B84FEC"/>
    <w:rsid w:val="00BA1F75"/>
    <w:rsid w:val="00BB3228"/>
    <w:rsid w:val="00C1137C"/>
    <w:rsid w:val="00C447E5"/>
    <w:rsid w:val="00CA0427"/>
    <w:rsid w:val="00CA3DF8"/>
    <w:rsid w:val="00CB0DFE"/>
    <w:rsid w:val="00CC062F"/>
    <w:rsid w:val="00D10CA4"/>
    <w:rsid w:val="00D12142"/>
    <w:rsid w:val="00D23A87"/>
    <w:rsid w:val="00D304D4"/>
    <w:rsid w:val="00D57B2E"/>
    <w:rsid w:val="00D9026A"/>
    <w:rsid w:val="00D9408F"/>
    <w:rsid w:val="00DF5A57"/>
    <w:rsid w:val="00E27CBB"/>
    <w:rsid w:val="00E3251A"/>
    <w:rsid w:val="00E43E03"/>
    <w:rsid w:val="00E75AEB"/>
    <w:rsid w:val="00E80881"/>
    <w:rsid w:val="00EA54B9"/>
    <w:rsid w:val="00EB64AD"/>
    <w:rsid w:val="00EF55F3"/>
    <w:rsid w:val="00F809A4"/>
    <w:rsid w:val="00FB13A9"/>
    <w:rsid w:val="00FC0069"/>
    <w:rsid w:val="00FD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C4573"/>
  <w15:docId w15:val="{93AD12F7-5D97-49A1-9C25-5251EE84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B2E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32A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B132A"/>
  </w:style>
  <w:style w:type="paragraph" w:styleId="Footer">
    <w:name w:val="footer"/>
    <w:basedOn w:val="Normal"/>
    <w:link w:val="FooterChar"/>
    <w:unhideWhenUsed/>
    <w:rsid w:val="004B132A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rsid w:val="004B132A"/>
  </w:style>
  <w:style w:type="character" w:styleId="Hyperlink">
    <w:name w:val="Hyperlink"/>
    <w:rsid w:val="004B132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137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E1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7D7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7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7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4F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54B9"/>
    <w:pPr>
      <w:spacing w:after="200" w:line="276" w:lineRule="auto"/>
      <w:ind w:left="720"/>
      <w:contextualSpacing/>
    </w:pPr>
    <w:rPr>
      <w:rFonts w:eastAsiaTheme="minorHAnsi" w:cstheme="minorBidi"/>
      <w:lang w:val="en-US"/>
    </w:rPr>
  </w:style>
  <w:style w:type="paragraph" w:styleId="NormalWeb">
    <w:name w:val="Normal (Web)"/>
    <w:basedOn w:val="Normal"/>
    <w:uiPriority w:val="99"/>
    <w:unhideWhenUsed/>
    <w:rsid w:val="001F3EE2"/>
    <w:pPr>
      <w:spacing w:after="0" w:line="240" w:lineRule="auto"/>
    </w:pPr>
    <w:rPr>
      <w:rFonts w:ascii="Aptos" w:eastAsiaTheme="minorHAnsi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56690-D179-41C4-8B2A-50622429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Milica Cvorovic</dc:creator>
  <cp:lastModifiedBy>office365</cp:lastModifiedBy>
  <cp:revision>3</cp:revision>
  <dcterms:created xsi:type="dcterms:W3CDTF">2024-04-18T09:44:00Z</dcterms:created>
  <dcterms:modified xsi:type="dcterms:W3CDTF">2024-04-19T08:08:00Z</dcterms:modified>
</cp:coreProperties>
</file>